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小标宋简体"/>
        </w:rPr>
      </w:pPr>
      <w:bookmarkStart w:id="0" w:name="_Hlk481910422"/>
    </w:p>
    <w:p>
      <w:pPr>
        <w:rPr>
          <w:rFonts w:ascii="Times New Roman" w:hAnsi="Times New Roman" w:eastAsia="方正小标宋简体"/>
        </w:rPr>
      </w:pPr>
    </w:p>
    <w:p>
      <w:pPr>
        <w:rPr>
          <w:rFonts w:ascii="Times New Roman" w:hAnsi="Times New Roman" w:eastAsia="方正小标宋简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800" w:lineRule="exact"/>
        <w:jc w:val="center"/>
        <w:textAlignment w:val="auto"/>
        <w:outlineLvl w:val="0"/>
        <w:rPr>
          <w:rFonts w:ascii="Times New Roman" w:hAnsi="Times New Roman" w:eastAsia="方正小标宋简体"/>
          <w:b/>
          <w:bCs w:val="0"/>
          <w:kern w:val="2"/>
          <w:sz w:val="48"/>
          <w:szCs w:val="48"/>
        </w:rPr>
      </w:pPr>
      <w:r>
        <w:rPr>
          <w:rFonts w:hint="eastAsia" w:ascii="Times New Roman" w:hAnsi="Times New Roman" w:eastAsia="方正小标宋简体"/>
          <w:b/>
          <w:bCs w:val="0"/>
          <w:kern w:val="2"/>
          <w:sz w:val="48"/>
          <w:szCs w:val="48"/>
        </w:rPr>
        <w:t>长沙民政职业技术学院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800" w:lineRule="exact"/>
        <w:jc w:val="center"/>
        <w:textAlignment w:val="auto"/>
        <w:outlineLvl w:val="0"/>
        <w:rPr>
          <w:rFonts w:hint="eastAsia" w:ascii="Times New Roman" w:hAnsi="Times New Roman" w:eastAsia="方正小标宋简体"/>
          <w:b/>
          <w:bCs w:val="0"/>
          <w:kern w:val="2"/>
          <w:sz w:val="48"/>
          <w:szCs w:val="48"/>
          <w:lang w:val="en-US" w:eastAsia="zh-CN"/>
        </w:rPr>
      </w:pPr>
      <w:r>
        <w:rPr>
          <w:rFonts w:hint="eastAsia" w:ascii="Times New Roman" w:hAnsi="Times New Roman" w:eastAsia="方正小标宋简体"/>
          <w:b/>
          <w:bCs w:val="0"/>
          <w:kern w:val="2"/>
          <w:sz w:val="48"/>
          <w:szCs w:val="48"/>
        </w:rPr>
        <w:t>专业群</w:t>
      </w:r>
      <w:r>
        <w:rPr>
          <w:rFonts w:hint="eastAsia" w:ascii="Times New Roman" w:hAnsi="Times New Roman" w:eastAsia="方正小标宋简体"/>
          <w:b/>
          <w:bCs w:val="0"/>
          <w:kern w:val="2"/>
          <w:sz w:val="48"/>
          <w:szCs w:val="48"/>
          <w:lang w:eastAsia="zh-CN"/>
        </w:rPr>
        <w:t>质控维度和</w:t>
      </w:r>
      <w:r>
        <w:rPr>
          <w:rFonts w:hint="eastAsia" w:ascii="Times New Roman" w:hAnsi="Times New Roman" w:eastAsia="方正小标宋简体"/>
          <w:b/>
          <w:bCs w:val="0"/>
          <w:kern w:val="2"/>
          <w:sz w:val="48"/>
          <w:szCs w:val="48"/>
        </w:rPr>
        <w:t>质控</w:t>
      </w:r>
      <w:r>
        <w:rPr>
          <w:rFonts w:hint="eastAsia" w:ascii="Times New Roman" w:hAnsi="Times New Roman" w:eastAsia="方正小标宋简体"/>
          <w:b/>
          <w:bCs w:val="0"/>
          <w:kern w:val="2"/>
          <w:sz w:val="48"/>
          <w:szCs w:val="48"/>
          <w:lang w:eastAsia="zh-CN"/>
        </w:rPr>
        <w:t>点</w:t>
      </w:r>
      <w:r>
        <w:rPr>
          <w:rFonts w:hint="eastAsia" w:ascii="Times New Roman" w:hAnsi="Times New Roman" w:eastAsia="方正小标宋简体"/>
          <w:b/>
          <w:bCs w:val="0"/>
          <w:kern w:val="2"/>
          <w:sz w:val="48"/>
          <w:szCs w:val="48"/>
        </w:rPr>
        <w:t>设计论证</w:t>
      </w:r>
      <w:r>
        <w:rPr>
          <w:rFonts w:hint="eastAsia" w:ascii="Times New Roman" w:hAnsi="Times New Roman" w:eastAsia="方正小标宋简体"/>
          <w:b/>
          <w:bCs w:val="0"/>
          <w:kern w:val="2"/>
          <w:sz w:val="48"/>
          <w:szCs w:val="48"/>
          <w:lang w:eastAsia="zh-CN"/>
        </w:rPr>
        <w:t>报告</w:t>
      </w:r>
    </w:p>
    <w:p>
      <w:pPr>
        <w:spacing w:line="480" w:lineRule="auto"/>
        <w:rPr>
          <w:rFonts w:ascii="Times New Roman" w:hAnsi="Times New Roman" w:eastAsia="仿宋_GB2312"/>
          <w:sz w:val="24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800" w:lineRule="exact"/>
        <w:ind w:firstLine="1120" w:firstLineChars="400"/>
        <w:jc w:val="both"/>
        <w:textAlignment w:val="auto"/>
        <w:rPr>
          <w:rFonts w:hint="default" w:ascii="Times New Roman" w:hAnsi="Times New Roman" w:eastAsia="仿宋_GB2312"/>
          <w:sz w:val="28"/>
          <w:u w:val="single"/>
          <w:lang w:val="en-US" w:eastAsia="zh-CN"/>
        </w:rPr>
      </w:pPr>
      <w:r>
        <w:rPr>
          <w:rFonts w:hint="eastAsia" w:ascii="Times New Roman" w:hAnsi="Times New Roman" w:eastAsia="仿宋_GB2312"/>
          <w:sz w:val="28"/>
          <w:lang w:eastAsia="zh-CN"/>
        </w:rPr>
        <w:t>专业群</w:t>
      </w:r>
      <w:r>
        <w:rPr>
          <w:rFonts w:hint="eastAsia" w:ascii="Times New Roman" w:hAnsi="Times New Roman" w:eastAsia="仿宋_GB2312"/>
          <w:sz w:val="28"/>
        </w:rPr>
        <w:t>名称</w:t>
      </w:r>
      <w:r>
        <w:rPr>
          <w:rFonts w:ascii="Times New Roman" w:hAnsi="Times New Roman" w:eastAsia="仿宋_GB2312"/>
          <w:sz w:val="28"/>
        </w:rPr>
        <w:t xml:space="preserve"> </w:t>
      </w:r>
      <w:r>
        <w:rPr>
          <w:rFonts w:ascii="Times New Roman" w:hAnsi="Times New Roman" w:eastAsia="仿宋_GB2312"/>
          <w:sz w:val="28"/>
          <w:u w:val="single"/>
        </w:rPr>
        <w:t xml:space="preserve">                              </w:t>
      </w:r>
      <w:r>
        <w:rPr>
          <w:rFonts w:hint="eastAsia" w:ascii="Times New Roman" w:hAnsi="Times New Roman" w:eastAsia="仿宋_GB2312"/>
          <w:sz w:val="28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800" w:lineRule="exact"/>
        <w:ind w:firstLine="1120" w:firstLineChars="400"/>
        <w:jc w:val="both"/>
        <w:textAlignment w:val="auto"/>
        <w:rPr>
          <w:rFonts w:hint="eastAsia" w:ascii="Times New Roman" w:hAnsi="Times New Roman" w:eastAsia="仿宋_GB2312"/>
          <w:sz w:val="28"/>
          <w:u w:val="single"/>
          <w:lang w:val="en-US" w:eastAsia="zh-CN"/>
        </w:rPr>
      </w:pPr>
      <w:r>
        <w:rPr>
          <w:rFonts w:hint="eastAsia" w:ascii="Times New Roman" w:hAnsi="Times New Roman" w:eastAsia="仿宋_GB2312"/>
          <w:sz w:val="28"/>
          <w:lang w:val="en-US" w:eastAsia="zh-CN"/>
        </w:rPr>
        <w:t>服务产业链</w:t>
      </w:r>
      <w:r>
        <w:rPr>
          <w:rFonts w:ascii="Times New Roman" w:hAnsi="Times New Roman" w:eastAsia="仿宋_GB2312"/>
          <w:sz w:val="28"/>
          <w:u w:val="single"/>
        </w:rPr>
        <w:t xml:space="preserve">                              </w:t>
      </w:r>
      <w:r>
        <w:rPr>
          <w:rFonts w:hint="eastAsia" w:ascii="Times New Roman" w:hAnsi="Times New Roman" w:eastAsia="仿宋_GB2312"/>
          <w:sz w:val="28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800" w:lineRule="exact"/>
        <w:ind w:firstLine="1120" w:firstLineChars="400"/>
        <w:jc w:val="both"/>
        <w:textAlignment w:val="auto"/>
        <w:rPr>
          <w:rFonts w:hint="eastAsia" w:ascii="Times New Roman" w:hAnsi="Times New Roman" w:eastAsia="仿宋_GB2312"/>
          <w:sz w:val="28"/>
          <w:u w:val="single"/>
          <w:lang w:val="en-US" w:eastAsia="zh-CN"/>
        </w:rPr>
      </w:pPr>
      <w:r>
        <w:rPr>
          <w:rFonts w:hint="eastAsia" w:ascii="Times New Roman" w:hAnsi="Times New Roman" w:eastAsia="仿宋_GB2312"/>
          <w:sz w:val="28"/>
          <w:lang w:val="en-US" w:eastAsia="zh-CN"/>
        </w:rPr>
        <w:t>涵盖的岗位</w:t>
      </w:r>
      <w:r>
        <w:rPr>
          <w:rFonts w:ascii="Times New Roman" w:hAnsi="Times New Roman" w:eastAsia="仿宋_GB2312"/>
          <w:sz w:val="28"/>
          <w:u w:val="single"/>
        </w:rPr>
        <w:t xml:space="preserve">                              </w:t>
      </w:r>
      <w:r>
        <w:rPr>
          <w:rFonts w:hint="eastAsia" w:ascii="Times New Roman" w:hAnsi="Times New Roman" w:eastAsia="仿宋_GB2312"/>
          <w:sz w:val="28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800" w:lineRule="exact"/>
        <w:ind w:firstLine="1120" w:firstLineChars="400"/>
        <w:jc w:val="both"/>
        <w:textAlignment w:val="auto"/>
        <w:rPr>
          <w:rFonts w:hint="eastAsia" w:ascii="Times New Roman" w:hAnsi="Times New Roman" w:eastAsia="仿宋_GB2312"/>
          <w:sz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800" w:lineRule="exact"/>
        <w:ind w:firstLine="1120" w:firstLineChars="400"/>
        <w:jc w:val="both"/>
        <w:textAlignment w:val="auto"/>
        <w:rPr>
          <w:rFonts w:ascii="Times New Roman" w:hAnsi="Times New Roman" w:eastAsia="仿宋_GB2312"/>
          <w:sz w:val="28"/>
          <w:u w:val="single"/>
        </w:rPr>
      </w:pPr>
      <w:r>
        <w:rPr>
          <w:rFonts w:hint="eastAsia" w:ascii="Times New Roman" w:hAnsi="Times New Roman" w:eastAsia="仿宋_GB2312"/>
          <w:sz w:val="28"/>
        </w:rPr>
        <w:t>主持院部（盖章）</w:t>
      </w:r>
      <w:r>
        <w:rPr>
          <w:rFonts w:ascii="Times New Roman" w:hAnsi="Times New Roman" w:eastAsia="仿宋_GB2312"/>
          <w:sz w:val="28"/>
          <w:u w:val="single"/>
        </w:rPr>
        <w:t xml:space="preserve">                                </w:t>
      </w:r>
      <w:r>
        <w:rPr>
          <w:rFonts w:ascii="Times New Roman" w:hAnsi="Times New Roman" w:eastAsia="仿宋_GB2312"/>
          <w:sz w:val="28"/>
          <w:u w:val="singl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800" w:lineRule="exact"/>
        <w:ind w:firstLine="1120" w:firstLineChars="400"/>
        <w:jc w:val="both"/>
        <w:textAlignment w:val="auto"/>
        <w:rPr>
          <w:rFonts w:ascii="Times New Roman" w:hAnsi="Times New Roman" w:eastAsia="仿宋_GB2312"/>
          <w:sz w:val="28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800" w:lineRule="exact"/>
        <w:ind w:firstLine="1120" w:firstLineChars="400"/>
        <w:jc w:val="both"/>
        <w:textAlignment w:val="auto"/>
        <w:rPr>
          <w:rFonts w:ascii="Times New Roman" w:hAnsi="Times New Roman" w:eastAsia="仿宋_GB2312"/>
          <w:sz w:val="28"/>
          <w:u w:val="single"/>
        </w:rPr>
      </w:pPr>
      <w:r>
        <w:rPr>
          <w:rFonts w:hint="eastAsia" w:ascii="Times New Roman" w:hAnsi="Times New Roman" w:eastAsia="仿宋_GB2312"/>
          <w:sz w:val="28"/>
          <w:lang w:val="en-US" w:eastAsia="zh-CN"/>
        </w:rPr>
        <w:t>合作企业</w:t>
      </w:r>
      <w:r>
        <w:rPr>
          <w:rFonts w:hint="eastAsia" w:ascii="Times New Roman" w:hAnsi="Times New Roman" w:eastAsia="仿宋_GB2312"/>
          <w:sz w:val="28"/>
        </w:rPr>
        <w:t>（盖章）</w:t>
      </w:r>
      <w:r>
        <w:rPr>
          <w:rFonts w:ascii="Times New Roman" w:hAnsi="Times New Roman" w:eastAsia="仿宋_GB2312"/>
          <w:sz w:val="28"/>
          <w:u w:val="single"/>
        </w:rPr>
        <w:t xml:space="preserve">                            </w:t>
      </w:r>
      <w:r>
        <w:rPr>
          <w:rFonts w:hint="eastAsia" w:ascii="Times New Roman" w:hAnsi="Times New Roman" w:eastAsia="仿宋_GB2312"/>
          <w:sz w:val="28"/>
          <w:u w:val="single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28"/>
          <w:u w:val="singl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800" w:lineRule="exact"/>
        <w:ind w:firstLine="1120" w:firstLineChars="400"/>
        <w:jc w:val="both"/>
        <w:textAlignment w:val="auto"/>
        <w:rPr>
          <w:rFonts w:hint="eastAsia" w:ascii="Times New Roman" w:hAnsi="Times New Roman" w:eastAsia="仿宋_GB2312"/>
          <w:sz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800" w:lineRule="exact"/>
        <w:ind w:firstLine="1120" w:firstLineChars="400"/>
        <w:jc w:val="both"/>
        <w:textAlignment w:val="auto"/>
        <w:rPr>
          <w:rFonts w:ascii="Times New Roman" w:hAnsi="Times New Roman" w:eastAsia="仿宋_GB2312"/>
          <w:sz w:val="28"/>
          <w:u w:val="single"/>
        </w:rPr>
      </w:pPr>
      <w:r>
        <w:rPr>
          <w:rFonts w:hint="eastAsia" w:ascii="Times New Roman" w:hAnsi="Times New Roman" w:eastAsia="仿宋_GB2312"/>
          <w:sz w:val="28"/>
          <w:lang w:eastAsia="zh-CN"/>
        </w:rPr>
        <w:t>报告</w:t>
      </w:r>
      <w:r>
        <w:rPr>
          <w:rFonts w:hint="eastAsia" w:ascii="Times New Roman" w:hAnsi="Times New Roman" w:eastAsia="仿宋_GB2312"/>
          <w:sz w:val="28"/>
        </w:rPr>
        <w:t>日期</w:t>
      </w:r>
      <w:r>
        <w:rPr>
          <w:rFonts w:ascii="Times New Roman" w:hAnsi="Times New Roman" w:eastAsia="仿宋_GB2312"/>
          <w:sz w:val="28"/>
        </w:rPr>
        <w:t xml:space="preserve"> </w:t>
      </w:r>
      <w:r>
        <w:rPr>
          <w:rFonts w:ascii="Times New Roman" w:hAnsi="Times New Roman" w:eastAsia="仿宋_GB2312"/>
          <w:sz w:val="28"/>
          <w:u w:val="single"/>
        </w:rPr>
        <w:t xml:space="preserve">                                     </w:t>
      </w:r>
      <w:r>
        <w:rPr>
          <w:rFonts w:ascii="Times New Roman" w:hAnsi="Times New Roman" w:eastAsia="仿宋_GB2312"/>
          <w:sz w:val="28"/>
          <w:u w:val="singl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800" w:lineRule="exact"/>
        <w:jc w:val="center"/>
        <w:textAlignment w:val="auto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长沙民政职业技术学院制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800" w:lineRule="exact"/>
        <w:jc w:val="center"/>
        <w:textAlignment w:val="auto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二○一九年六月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textAlignment w:val="auto"/>
        <w:rPr>
          <w:rFonts w:ascii="Times New Roman" w:hAnsi="Times New Roman" w:eastAsia="仿宋_GB2312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titlePg/>
          <w:docGrid w:type="lines" w:linePitch="312" w:charSpace="0"/>
        </w:sectPr>
      </w:pPr>
    </w:p>
    <w:p>
      <w:pPr>
        <w:widowControl w:val="0"/>
        <w:numPr>
          <w:ilvl w:val="0"/>
          <w:numId w:val="1"/>
        </w:numPr>
        <w:adjustRightInd/>
        <w:snapToGrid/>
        <w:spacing w:after="0" w:line="480" w:lineRule="auto"/>
        <w:ind w:right="-726" w:rightChars="-330"/>
        <w:jc w:val="both"/>
        <w:rPr>
          <w:rFonts w:hint="eastAsia" w:ascii="Times New Roman" w:hAnsi="Times New Roman" w:eastAsia="仿宋_GB2312"/>
          <w:b/>
          <w:kern w:val="2"/>
          <w:sz w:val="28"/>
          <w:szCs w:val="24"/>
        </w:rPr>
      </w:pPr>
      <w:r>
        <w:rPr>
          <w:rFonts w:hint="eastAsia" w:ascii="Times New Roman" w:hAnsi="Times New Roman" w:eastAsia="仿宋_GB2312"/>
          <w:b/>
          <w:sz w:val="28"/>
          <w:lang w:eastAsia="zh-CN"/>
        </w:rPr>
        <w:t>专业群质控点设计论证</w:t>
      </w:r>
      <w:r>
        <w:rPr>
          <w:rFonts w:hint="eastAsia" w:ascii="Times New Roman" w:hAnsi="Times New Roman" w:eastAsia="仿宋_GB2312"/>
          <w:b/>
          <w:kern w:val="2"/>
          <w:sz w:val="28"/>
          <w:szCs w:val="24"/>
          <w:lang w:eastAsia="zh-CN"/>
        </w:rPr>
        <w:t>团队</w:t>
      </w:r>
      <w:r>
        <w:rPr>
          <w:rFonts w:hint="eastAsia" w:ascii="Times New Roman" w:hAnsi="Times New Roman" w:eastAsia="仿宋_GB2312"/>
          <w:b/>
          <w:kern w:val="2"/>
          <w:sz w:val="28"/>
          <w:szCs w:val="24"/>
        </w:rPr>
        <w:t>情况</w:t>
      </w:r>
    </w:p>
    <w:tbl>
      <w:tblPr>
        <w:tblStyle w:val="19"/>
        <w:tblW w:w="8832" w:type="dxa"/>
        <w:jc w:val="center"/>
        <w:tblInd w:w="-2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25"/>
        <w:gridCol w:w="1613"/>
        <w:gridCol w:w="900"/>
        <w:gridCol w:w="1035"/>
        <w:gridCol w:w="1020"/>
        <w:gridCol w:w="1140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5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专业群名称</w:t>
            </w:r>
          </w:p>
        </w:tc>
        <w:tc>
          <w:tcPr>
            <w:tcW w:w="7377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tLeast"/>
              <w:ind w:left="122" w:leftChars="0" w:hanging="122" w:hangingChars="51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5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涵盖的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专业</w:t>
            </w:r>
          </w:p>
        </w:tc>
        <w:tc>
          <w:tcPr>
            <w:tcW w:w="7377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tLeast"/>
              <w:ind w:left="122" w:leftChars="0" w:hanging="122" w:hangingChars="51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5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主持院部</w:t>
            </w:r>
          </w:p>
        </w:tc>
        <w:tc>
          <w:tcPr>
            <w:tcW w:w="7377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tLeast"/>
              <w:ind w:left="122" w:leftChars="0" w:hanging="122" w:hangingChars="51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5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服务产业链</w:t>
            </w:r>
          </w:p>
        </w:tc>
        <w:tc>
          <w:tcPr>
            <w:tcW w:w="7377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tLeast"/>
              <w:ind w:left="122" w:leftChars="0" w:hanging="122" w:hangingChars="51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5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面向岗位</w:t>
            </w:r>
          </w:p>
        </w:tc>
        <w:tc>
          <w:tcPr>
            <w:tcW w:w="7377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tLeast"/>
              <w:ind w:left="122" w:leftChars="0" w:hanging="122" w:hangingChars="51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5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参与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企业</w:t>
            </w:r>
          </w:p>
        </w:tc>
        <w:tc>
          <w:tcPr>
            <w:tcW w:w="7377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tLeast"/>
              <w:ind w:left="122" w:leftChars="0" w:hanging="122" w:hangingChars="51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3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主要成员</w:t>
            </w:r>
          </w:p>
        </w:tc>
        <w:tc>
          <w:tcPr>
            <w:tcW w:w="825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序号</w:t>
            </w:r>
          </w:p>
        </w:tc>
        <w:tc>
          <w:tcPr>
            <w:tcW w:w="1613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所在单位</w:t>
            </w:r>
          </w:p>
          <w:p>
            <w:pPr>
              <w:spacing w:after="0" w:line="240" w:lineRule="atLeas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及部门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>名</w:t>
            </w:r>
          </w:p>
        </w:tc>
        <w:tc>
          <w:tcPr>
            <w:tcW w:w="1035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职务</w:t>
            </w:r>
          </w:p>
        </w:tc>
        <w:tc>
          <w:tcPr>
            <w:tcW w:w="1020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tLeast"/>
              <w:ind w:left="122" w:hanging="122" w:hangingChars="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专业技</w:t>
            </w:r>
          </w:p>
          <w:p>
            <w:pPr>
              <w:spacing w:after="0" w:line="240" w:lineRule="atLeast"/>
              <w:ind w:left="122" w:leftChars="0" w:hanging="122" w:hangingChars="51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术职务</w:t>
            </w: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  <w:p>
            <w:pPr>
              <w:spacing w:after="0" w:line="240" w:lineRule="atLeast"/>
              <w:ind w:left="122" w:leftChars="0" w:hanging="122" w:hangingChars="51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领域</w:t>
            </w:r>
          </w:p>
        </w:tc>
        <w:tc>
          <w:tcPr>
            <w:tcW w:w="1669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任务分工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630" w:type="dxa"/>
            <w:vMerge w:val="continue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25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69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30" w:type="dxa"/>
            <w:vMerge w:val="continue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25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69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30" w:type="dxa"/>
            <w:vMerge w:val="continue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25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69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30" w:type="dxa"/>
            <w:vMerge w:val="continue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25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</w:t>
            </w: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69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30" w:type="dxa"/>
            <w:vMerge w:val="continue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25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</w:t>
            </w: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69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30" w:type="dxa"/>
            <w:vMerge w:val="continue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25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</w:t>
            </w: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69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30" w:type="dxa"/>
            <w:vMerge w:val="continue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25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7</w:t>
            </w: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69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30" w:type="dxa"/>
            <w:vMerge w:val="continue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25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8</w:t>
            </w: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69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30" w:type="dxa"/>
            <w:vMerge w:val="continue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25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9</w:t>
            </w: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69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30" w:type="dxa"/>
            <w:vMerge w:val="continue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25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</w:t>
            </w: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69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30" w:type="dxa"/>
            <w:vMerge w:val="continue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25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11</w:t>
            </w: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69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30" w:type="dxa"/>
            <w:vMerge w:val="continue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25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12</w:t>
            </w: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69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30" w:type="dxa"/>
            <w:vMerge w:val="continue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25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13</w:t>
            </w: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69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30" w:type="dxa"/>
            <w:vMerge w:val="continue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25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14</w:t>
            </w: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69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30" w:type="dxa"/>
            <w:vMerge w:val="continue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25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15</w:t>
            </w: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69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30" w:type="dxa"/>
            <w:vMerge w:val="continue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25" w:type="dxa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...</w:t>
            </w:r>
          </w:p>
        </w:tc>
        <w:tc>
          <w:tcPr>
            <w:tcW w:w="1613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35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2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40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69" w:type="dxa"/>
            <w:tcMar>
              <w:left w:w="28" w:type="dxa"/>
              <w:right w:w="28" w:type="dxa"/>
            </w:tcMar>
          </w:tcPr>
          <w:p>
            <w:pPr>
              <w:spacing w:after="0"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widowControl w:val="0"/>
        <w:adjustRightInd/>
        <w:snapToGrid/>
        <w:spacing w:after="0" w:line="480" w:lineRule="auto"/>
        <w:ind w:right="-726" w:rightChars="-330"/>
        <w:jc w:val="both"/>
        <w:rPr>
          <w:rFonts w:ascii="Times New Roman" w:hAnsi="Times New Roman" w:eastAsia="仿宋_GB2312"/>
          <w:b/>
          <w:sz w:val="28"/>
        </w:rPr>
      </w:pPr>
      <w:r>
        <w:rPr>
          <w:rFonts w:ascii="Times New Roman" w:hAnsi="Times New Roman" w:eastAsia="仿宋_GB2312"/>
          <w:b/>
          <w:kern w:val="2"/>
          <w:sz w:val="28"/>
          <w:szCs w:val="24"/>
        </w:rPr>
        <w:t>2.</w:t>
      </w:r>
      <w:r>
        <w:rPr>
          <w:rFonts w:ascii="Times New Roman" w:hAnsi="Times New Roman" w:eastAsia="仿宋_GB2312"/>
          <w:sz w:val="28"/>
        </w:rPr>
        <w:t xml:space="preserve"> </w:t>
      </w:r>
      <w:r>
        <w:rPr>
          <w:rFonts w:hint="eastAsia" w:ascii="Times New Roman" w:hAnsi="Times New Roman" w:eastAsia="仿宋_GB2312"/>
          <w:b/>
          <w:sz w:val="28"/>
          <w:lang w:eastAsia="zh-CN"/>
        </w:rPr>
        <w:t>专业群质控维度及质控点论证基础</w:t>
      </w:r>
    </w:p>
    <w:tbl>
      <w:tblPr>
        <w:tblStyle w:val="19"/>
        <w:tblW w:w="8768" w:type="dxa"/>
        <w:jc w:val="center"/>
        <w:tblInd w:w="-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0" w:hRule="atLeast"/>
          <w:jc w:val="center"/>
        </w:trPr>
        <w:tc>
          <w:tcPr>
            <w:tcW w:w="8768" w:type="dxa"/>
          </w:tcPr>
          <w:p>
            <w:pPr>
              <w:spacing w:after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包括调研论证过程、数据支撑等，限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30</w:t>
            </w:r>
            <w:r>
              <w:rPr>
                <w:rFonts w:ascii="Times New Roman" w:hAnsi="Times New Roman" w:eastAsia="仿宋_GB2312"/>
                <w:sz w:val="24"/>
              </w:rPr>
              <w:t>00</w:t>
            </w:r>
            <w:r>
              <w:rPr>
                <w:rFonts w:hint="eastAsia" w:ascii="Times New Roman" w:hAnsi="Times New Roman" w:eastAsia="仿宋_GB2312"/>
                <w:sz w:val="24"/>
              </w:rPr>
              <w:t>字以内）</w:t>
            </w:r>
          </w:p>
          <w:p>
            <w:pPr>
              <w:numPr>
                <w:ilvl w:val="0"/>
                <w:numId w:val="2"/>
              </w:numPr>
              <w:spacing w:after="0"/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调研的基本情况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="0"/>
              <w:rPr>
                <w:rFonts w:hint="default" w:ascii="Times New Roman" w:hAnsi="Times New Roman" w:eastAsia="仿宋_GB2312"/>
                <w:b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="0"/>
              <w:rPr>
                <w:rFonts w:hint="default" w:ascii="Times New Roman" w:hAnsi="Times New Roman" w:eastAsia="仿宋_GB2312"/>
                <w:b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="0"/>
              <w:rPr>
                <w:rFonts w:hint="default" w:ascii="Times New Roman" w:hAnsi="Times New Roman" w:eastAsia="仿宋_GB2312"/>
                <w:b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="0"/>
              <w:rPr>
                <w:rFonts w:hint="default" w:ascii="Times New Roman" w:hAnsi="Times New Roman" w:eastAsia="仿宋_GB2312"/>
                <w:b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="0"/>
              <w:rPr>
                <w:rFonts w:hint="default" w:ascii="Times New Roman" w:hAnsi="Times New Roman" w:eastAsia="仿宋_GB2312"/>
                <w:b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="0"/>
              <w:rPr>
                <w:rFonts w:hint="default" w:ascii="Times New Roman" w:hAnsi="Times New Roman" w:eastAsia="仿宋_GB2312"/>
                <w:b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="0"/>
              <w:rPr>
                <w:rFonts w:hint="default" w:ascii="Times New Roman" w:hAnsi="Times New Roman" w:eastAsia="仿宋_GB2312"/>
                <w:b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spacing w:after="0"/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调研的初步结论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after="0"/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产业链所涵盖的岗位及岗位标准；每个岗位的核心技能及标准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="0"/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="0"/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="0"/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="0"/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="0"/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after="0"/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产业链岗位要求与专业人才培养目标之间的匹配度分析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="0"/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="0"/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="0"/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="0"/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="0"/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="0"/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after="0"/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评价专业人才培养目标满足产业链岗位要求考核维度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="0"/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="0"/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="0"/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="0"/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="0"/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="0"/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after="0"/>
              <w:ind w:left="0" w:leftChars="0" w:firstLine="0" w:firstLineChars="0"/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产业链岗位核心技能要求与课程目标设置之间的匹配度分析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="0"/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="0"/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="0"/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="0"/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="0"/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="0"/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after="0"/>
              <w:ind w:left="0" w:leftChars="0" w:firstLine="0" w:firstLineChars="0"/>
              <w:rPr>
                <w:rFonts w:hint="default" w:ascii="Times New Roman" w:hAnsi="Times New Roman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评价课程目标满足岗位核心技能要求可量化的质控点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="0"/>
              <w:rPr>
                <w:rFonts w:hint="default" w:ascii="Times New Roman" w:hAnsi="Times New Roman" w:eastAsia="仿宋_GB2312"/>
                <w:b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="0"/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="0"/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="0"/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="0"/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="0"/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after="0"/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after="0"/>
              <w:ind w:left="0" w:leftChars="0" w:firstLine="0" w:firstLineChars="0"/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分析论证的讨论的问题及解决办法</w:t>
            </w:r>
          </w:p>
          <w:p>
            <w:pPr>
              <w:spacing w:after="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spacing w:after="0"/>
              <w:rPr>
                <w:rFonts w:hint="eastAsia" w:ascii="Times New Roman" w:hAnsi="Times New Roman" w:eastAsia="仿宋_GB2312"/>
                <w:b/>
                <w:sz w:val="24"/>
                <w:lang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adjustRightInd/>
        <w:snapToGrid/>
        <w:spacing w:after="0" w:line="480" w:lineRule="auto"/>
        <w:ind w:leftChars="0" w:right="-726" w:rightChars="-330"/>
        <w:jc w:val="both"/>
        <w:rPr>
          <w:rFonts w:hint="eastAsia" w:ascii="Times New Roman" w:hAnsi="Times New Roman" w:eastAsia="仿宋_GB2312"/>
          <w:b/>
          <w:sz w:val="28"/>
          <w:lang w:eastAsia="zh-CN"/>
        </w:rPr>
      </w:pPr>
      <w:r>
        <w:rPr>
          <w:rFonts w:hint="eastAsia" w:ascii="Times New Roman" w:hAnsi="Times New Roman" w:eastAsia="仿宋_GB2312"/>
          <w:b/>
          <w:sz w:val="28"/>
          <w:lang w:val="en-US" w:eastAsia="zh-CN"/>
        </w:rPr>
        <w:t>3.</w:t>
      </w:r>
      <w:r>
        <w:rPr>
          <w:rFonts w:hint="eastAsia" w:ascii="Times New Roman" w:hAnsi="Times New Roman" w:eastAsia="仿宋_GB2312"/>
          <w:b/>
          <w:sz w:val="28"/>
          <w:lang w:eastAsia="zh-CN"/>
        </w:rPr>
        <w:t>质控维度设计及论证</w:t>
      </w:r>
    </w:p>
    <w:tbl>
      <w:tblPr>
        <w:tblStyle w:val="2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6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 w:line="480" w:lineRule="auto"/>
              <w:ind w:right="-726" w:rightChars="-330"/>
              <w:jc w:val="both"/>
              <w:rPr>
                <w:rFonts w:hint="eastAsia" w:ascii="Times New Roman" w:hAnsi="Times New Roman" w:eastAsia="仿宋_GB2312"/>
                <w:b w:val="0"/>
                <w:bCs/>
                <w:sz w:val="28"/>
                <w:vertAlign w:val="baseline"/>
                <w:lang w:eastAsia="zh-CN"/>
              </w:rPr>
            </w:pPr>
          </w:p>
        </w:tc>
        <w:tc>
          <w:tcPr>
            <w:tcW w:w="6721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 w:line="480" w:lineRule="auto"/>
              <w:ind w:right="-726" w:rightChars="-330"/>
              <w:jc w:val="center"/>
              <w:rPr>
                <w:rFonts w:hint="eastAsia" w:ascii="Times New Roman" w:hAnsi="Times New Roman" w:eastAsia="仿宋_GB2312"/>
                <w:b w:val="0"/>
                <w:bCs/>
                <w:sz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vertAlign w:val="baseline"/>
                <w:lang w:eastAsia="zh-CN"/>
              </w:rPr>
              <w:t>专业群质控维度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 w:line="480" w:lineRule="auto"/>
              <w:ind w:right="-726" w:rightChars="-330" w:firstLine="560" w:firstLineChars="200"/>
              <w:jc w:val="both"/>
              <w:rPr>
                <w:rFonts w:hint="default" w:ascii="Times New Roman" w:hAnsi="Times New Roman" w:eastAsia="仿宋_GB2312"/>
                <w:b w:val="0"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vertAlign w:val="baseline"/>
                <w:lang w:eastAsia="zh-CN"/>
              </w:rPr>
              <w:t>维度</w:t>
            </w: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721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 w:line="480" w:lineRule="auto"/>
              <w:ind w:right="-726" w:rightChars="-330"/>
              <w:jc w:val="both"/>
              <w:rPr>
                <w:rFonts w:hint="eastAsia" w:ascii="Times New Roman" w:hAnsi="Times New Roman" w:eastAsia="仿宋_GB2312"/>
                <w:b w:val="0"/>
                <w:bCs/>
                <w:sz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 w:line="480" w:lineRule="auto"/>
              <w:ind w:right="-726" w:rightChars="-330" w:firstLine="560" w:firstLineChars="200"/>
              <w:jc w:val="both"/>
              <w:rPr>
                <w:rFonts w:hint="default" w:ascii="Times New Roman" w:hAnsi="Times New Roman" w:eastAsia="仿宋_GB2312"/>
                <w:b w:val="0"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vertAlign w:val="baseline"/>
                <w:lang w:eastAsia="zh-CN"/>
              </w:rPr>
              <w:t>维度</w:t>
            </w: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721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 w:line="480" w:lineRule="auto"/>
              <w:ind w:right="-726" w:rightChars="-330"/>
              <w:jc w:val="both"/>
              <w:rPr>
                <w:rFonts w:hint="eastAsia" w:ascii="Times New Roman" w:hAnsi="Times New Roman" w:eastAsia="仿宋_GB2312"/>
                <w:b w:val="0"/>
                <w:bCs/>
                <w:sz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 w:line="480" w:lineRule="auto"/>
              <w:ind w:right="-726" w:rightChars="-330" w:firstLine="560" w:firstLineChars="200"/>
              <w:jc w:val="both"/>
              <w:rPr>
                <w:rFonts w:hint="default" w:ascii="Times New Roman" w:hAnsi="Times New Roman" w:eastAsia="仿宋_GB2312"/>
                <w:b w:val="0"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vertAlign w:val="baseline"/>
                <w:lang w:eastAsia="zh-CN"/>
              </w:rPr>
              <w:t>维度</w:t>
            </w: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6721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 w:line="480" w:lineRule="auto"/>
              <w:ind w:right="-726" w:rightChars="-330"/>
              <w:jc w:val="both"/>
              <w:rPr>
                <w:rFonts w:hint="eastAsia" w:ascii="Times New Roman" w:hAnsi="Times New Roman" w:eastAsia="仿宋_GB2312"/>
                <w:b w:val="0"/>
                <w:bCs/>
                <w:sz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 w:line="480" w:lineRule="auto"/>
              <w:ind w:right="-726" w:rightChars="-330" w:firstLine="560" w:firstLineChars="200"/>
              <w:jc w:val="both"/>
              <w:rPr>
                <w:rFonts w:hint="default" w:ascii="Times New Roman" w:hAnsi="Times New Roman" w:eastAsia="仿宋_GB2312"/>
                <w:b w:val="0"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vertAlign w:val="baseline"/>
                <w:lang w:eastAsia="zh-CN"/>
              </w:rPr>
              <w:t>维度</w:t>
            </w: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6721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 w:line="480" w:lineRule="auto"/>
              <w:ind w:right="-726" w:rightChars="-330"/>
              <w:jc w:val="both"/>
              <w:rPr>
                <w:rFonts w:hint="eastAsia" w:ascii="Times New Roman" w:hAnsi="Times New Roman" w:eastAsia="仿宋_GB2312"/>
                <w:b w:val="0"/>
                <w:bCs/>
                <w:sz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 w:line="480" w:lineRule="auto"/>
              <w:ind w:right="-726" w:rightChars="-330" w:firstLine="560" w:firstLineChars="200"/>
              <w:jc w:val="both"/>
              <w:rPr>
                <w:rFonts w:hint="default" w:ascii="Times New Roman" w:hAnsi="Times New Roman" w:eastAsia="仿宋_GB2312"/>
                <w:b w:val="0"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vertAlign w:val="baseline"/>
                <w:lang w:eastAsia="zh-CN"/>
              </w:rPr>
              <w:t>维度</w:t>
            </w: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vertAlign w:val="baseline"/>
                <w:lang w:val="en-US" w:eastAsia="zh-CN"/>
              </w:rPr>
              <w:t>...</w:t>
            </w:r>
          </w:p>
        </w:tc>
        <w:tc>
          <w:tcPr>
            <w:tcW w:w="6721" w:type="dxa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 w:line="480" w:lineRule="auto"/>
              <w:ind w:right="-726" w:rightChars="-330"/>
              <w:jc w:val="both"/>
              <w:rPr>
                <w:rFonts w:hint="eastAsia" w:ascii="Times New Roman" w:hAnsi="Times New Roman" w:eastAsia="仿宋_GB2312"/>
                <w:b w:val="0"/>
                <w:bCs/>
                <w:sz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5" w:hRule="atLeast"/>
        </w:trPr>
        <w:tc>
          <w:tcPr>
            <w:tcW w:w="8522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adjustRightInd/>
              <w:snapToGrid/>
              <w:spacing w:after="0" w:line="480" w:lineRule="auto"/>
              <w:ind w:right="-726" w:rightChars="-330"/>
              <w:jc w:val="both"/>
              <w:rPr>
                <w:rFonts w:hint="eastAsia" w:ascii="Times New Roman" w:hAnsi="Times New Roman" w:eastAsia="仿宋_GB2312"/>
                <w:b w:val="0"/>
                <w:bCs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vertAlign w:val="baseline"/>
                <w:lang w:val="en-US" w:eastAsia="zh-CN"/>
              </w:rPr>
              <w:t>质控维度设计依据（限2000字以内）</w:t>
            </w:r>
          </w:p>
        </w:tc>
      </w:tr>
    </w:tbl>
    <w:p>
      <w:pPr>
        <w:widowControl w:val="0"/>
        <w:adjustRightInd/>
        <w:snapToGrid/>
        <w:spacing w:after="0" w:line="480" w:lineRule="auto"/>
        <w:ind w:right="-726" w:rightChars="-330"/>
        <w:jc w:val="both"/>
        <w:rPr>
          <w:rFonts w:ascii="Times New Roman" w:hAnsi="Times New Roman" w:eastAsia="仿宋_GB2312"/>
          <w:b/>
          <w:sz w:val="28"/>
        </w:rPr>
      </w:pPr>
      <w:r>
        <w:rPr>
          <w:rFonts w:hint="eastAsia" w:ascii="Times New Roman" w:hAnsi="Times New Roman" w:eastAsia="仿宋_GB2312"/>
          <w:b/>
          <w:sz w:val="28"/>
          <w:lang w:val="en-US" w:eastAsia="zh-CN"/>
        </w:rPr>
        <w:t>4</w:t>
      </w:r>
      <w:r>
        <w:rPr>
          <w:rFonts w:ascii="Times New Roman" w:hAnsi="Times New Roman" w:eastAsia="仿宋_GB2312"/>
          <w:b/>
          <w:sz w:val="28"/>
        </w:rPr>
        <w:t>.</w:t>
      </w:r>
      <w:r>
        <w:rPr>
          <w:rFonts w:hint="eastAsia" w:ascii="Times New Roman" w:hAnsi="Times New Roman" w:eastAsia="仿宋_GB2312"/>
          <w:b/>
          <w:sz w:val="28"/>
          <w:lang w:eastAsia="zh-CN"/>
        </w:rPr>
        <w:t>质控点设计及论证</w:t>
      </w:r>
    </w:p>
    <w:tbl>
      <w:tblPr>
        <w:tblStyle w:val="20"/>
        <w:tblW w:w="9585" w:type="dxa"/>
        <w:tblInd w:w="-6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220"/>
        <w:gridCol w:w="2130"/>
        <w:gridCol w:w="2361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5" w:type="dxa"/>
            <w:gridSpan w:val="2"/>
            <w:vAlign w:val="top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center"/>
              <w:rPr>
                <w:rFonts w:hint="eastAsia" w:ascii="Times New Roman" w:hAnsi="Times New Roman" w:eastAsia="仿宋_GB2312"/>
                <w:b w:val="0"/>
                <w:bCs/>
                <w:sz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vertAlign w:val="baseline"/>
                <w:lang w:eastAsia="zh-CN"/>
              </w:rPr>
              <w:t>质控维度</w:t>
            </w: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600" w:type="dxa"/>
            <w:gridSpan w:val="3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left"/>
              <w:rPr>
                <w:rFonts w:hint="eastAsia" w:ascii="Times New Roman" w:hAnsi="Times New Roman" w:eastAsia="仿宋_GB2312"/>
                <w:b w:val="0"/>
                <w:bCs/>
                <w:sz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vertAlign w:val="baseline"/>
                <w:lang w:eastAsia="zh-CN"/>
              </w:rPr>
              <w:t>序号</w:t>
            </w:r>
          </w:p>
        </w:tc>
        <w:tc>
          <w:tcPr>
            <w:tcW w:w="2220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 w:firstLine="560" w:firstLineChars="200"/>
              <w:jc w:val="left"/>
              <w:rPr>
                <w:rFonts w:hint="eastAsia" w:ascii="Times New Roman" w:hAnsi="Times New Roman" w:eastAsia="仿宋_GB2312"/>
                <w:b w:val="0"/>
                <w:bCs/>
                <w:sz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vertAlign w:val="baseline"/>
                <w:lang w:eastAsia="zh-CN"/>
              </w:rPr>
              <w:t>质控点</w:t>
            </w:r>
          </w:p>
        </w:tc>
        <w:tc>
          <w:tcPr>
            <w:tcW w:w="2130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 w:firstLine="280" w:firstLineChars="100"/>
              <w:jc w:val="both"/>
              <w:rPr>
                <w:rFonts w:hint="eastAsia" w:ascii="Times New Roman" w:hAnsi="Times New Roman" w:eastAsia="仿宋_GB2312"/>
                <w:b w:val="0"/>
                <w:bCs/>
                <w:sz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vertAlign w:val="baseline"/>
                <w:lang w:eastAsia="zh-CN"/>
              </w:rPr>
              <w:t>设计依据</w:t>
            </w:r>
          </w:p>
        </w:tc>
        <w:tc>
          <w:tcPr>
            <w:tcW w:w="2361" w:type="dxa"/>
            <w:vAlign w:val="top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 w:firstLine="280" w:firstLineChars="100"/>
              <w:jc w:val="both"/>
              <w:rPr>
                <w:rFonts w:hint="eastAsia" w:ascii="Times New Roman" w:hAnsi="Times New Roman" w:eastAsia="仿宋_GB2312"/>
                <w:b w:val="0"/>
                <w:bCs/>
                <w:sz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vertAlign w:val="baseline"/>
                <w:lang w:eastAsia="zh-CN"/>
              </w:rPr>
              <w:t>质控标准</w:t>
            </w:r>
          </w:p>
        </w:tc>
        <w:tc>
          <w:tcPr>
            <w:tcW w:w="2109" w:type="dxa"/>
            <w:vAlign w:val="top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 w:firstLine="280" w:firstLineChars="10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vertAlign w:val="baseline"/>
                <w:lang w:eastAsia="zh-CN"/>
              </w:rPr>
              <w:t>数据来源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220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361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109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220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361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109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220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361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109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220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361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109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220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361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109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220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361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109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220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361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109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220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361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109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220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361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109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5" w:type="dxa"/>
            <w:gridSpan w:val="2"/>
            <w:vAlign w:val="top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center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vertAlign w:val="baseline"/>
                <w:lang w:eastAsia="zh-CN"/>
              </w:rPr>
              <w:t>质控维度</w:t>
            </w: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600" w:type="dxa"/>
            <w:gridSpan w:val="3"/>
            <w:vAlign w:val="top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vAlign w:val="top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left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vertAlign w:val="baseline"/>
                <w:lang w:eastAsia="zh-CN"/>
              </w:rPr>
              <w:t>序号</w:t>
            </w:r>
          </w:p>
        </w:tc>
        <w:tc>
          <w:tcPr>
            <w:tcW w:w="2220" w:type="dxa"/>
            <w:vAlign w:val="top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 w:firstLine="560" w:firstLineChars="200"/>
              <w:jc w:val="left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vertAlign w:val="baseline"/>
                <w:lang w:eastAsia="zh-CN"/>
              </w:rPr>
              <w:t>质控点</w:t>
            </w:r>
          </w:p>
        </w:tc>
        <w:tc>
          <w:tcPr>
            <w:tcW w:w="2130" w:type="dxa"/>
            <w:vAlign w:val="top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 w:firstLine="280" w:firstLineChars="10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vertAlign w:val="baseline"/>
                <w:lang w:eastAsia="zh-CN"/>
              </w:rPr>
              <w:t>设计依据</w:t>
            </w:r>
          </w:p>
        </w:tc>
        <w:tc>
          <w:tcPr>
            <w:tcW w:w="2361" w:type="dxa"/>
            <w:vAlign w:val="top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 w:firstLine="280" w:firstLineChars="10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vertAlign w:val="baseline"/>
                <w:lang w:eastAsia="zh-CN"/>
              </w:rPr>
              <w:t>质控标准</w:t>
            </w:r>
          </w:p>
        </w:tc>
        <w:tc>
          <w:tcPr>
            <w:tcW w:w="2109" w:type="dxa"/>
            <w:vAlign w:val="top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 w:firstLine="280" w:firstLineChars="10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vertAlign w:val="baseline"/>
                <w:lang w:eastAsia="zh-CN"/>
              </w:rPr>
              <w:t>数据来源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220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361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109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220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361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109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220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361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109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220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361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109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220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361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109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220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361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  <w:tc>
          <w:tcPr>
            <w:tcW w:w="2109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 w:val="0"/>
                <w:bCs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/>
                <w:sz w:val="28"/>
                <w:vertAlign w:val="baseline"/>
              </w:rPr>
            </w:pPr>
          </w:p>
        </w:tc>
        <w:tc>
          <w:tcPr>
            <w:tcW w:w="2220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/>
                <w:sz w:val="28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/>
                <w:sz w:val="28"/>
                <w:vertAlign w:val="baseline"/>
              </w:rPr>
            </w:pPr>
          </w:p>
        </w:tc>
        <w:tc>
          <w:tcPr>
            <w:tcW w:w="2361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/>
                <w:sz w:val="28"/>
                <w:vertAlign w:val="baseline"/>
              </w:rPr>
            </w:pPr>
          </w:p>
        </w:tc>
        <w:tc>
          <w:tcPr>
            <w:tcW w:w="2109" w:type="dxa"/>
          </w:tcPr>
          <w:p>
            <w:pPr>
              <w:widowControl w:val="0"/>
              <w:adjustRightInd/>
              <w:snapToGrid/>
              <w:spacing w:after="0" w:line="480" w:lineRule="auto"/>
              <w:ind w:right="-726" w:rightChars="-330"/>
              <w:jc w:val="both"/>
              <w:rPr>
                <w:rFonts w:ascii="Times New Roman" w:hAnsi="Times New Roman" w:eastAsia="仿宋_GB2312"/>
                <w:b/>
                <w:sz w:val="28"/>
                <w:vertAlign w:val="baseline"/>
              </w:rPr>
            </w:pPr>
          </w:p>
        </w:tc>
      </w:tr>
    </w:tbl>
    <w:p>
      <w:pPr>
        <w:widowControl w:val="0"/>
        <w:adjustRightInd/>
        <w:snapToGrid/>
        <w:spacing w:after="0" w:line="480" w:lineRule="auto"/>
        <w:ind w:right="-726" w:rightChars="-330"/>
        <w:jc w:val="both"/>
        <w:rPr>
          <w:rFonts w:ascii="Times New Roman" w:hAnsi="Times New Roman" w:eastAsia="仿宋_GB2312"/>
          <w:b/>
          <w:sz w:val="28"/>
        </w:rPr>
      </w:pPr>
      <w:r>
        <w:rPr>
          <w:rFonts w:ascii="Times New Roman" w:hAnsi="Times New Roman" w:eastAsia="仿宋_GB2312"/>
          <w:b/>
          <w:sz w:val="28"/>
        </w:rPr>
        <w:br w:type="page"/>
      </w:r>
    </w:p>
    <w:p>
      <w:pPr>
        <w:widowControl w:val="0"/>
        <w:adjustRightInd/>
        <w:snapToGrid/>
        <w:spacing w:after="0" w:line="480" w:lineRule="auto"/>
        <w:ind w:right="-726" w:rightChars="-330"/>
        <w:jc w:val="both"/>
        <w:rPr>
          <w:rFonts w:ascii="Times New Roman" w:hAnsi="Times New Roman" w:eastAsia="仿宋_GB2312"/>
          <w:b/>
          <w:bCs/>
          <w:sz w:val="28"/>
        </w:rPr>
      </w:pPr>
      <w:r>
        <w:rPr>
          <w:rFonts w:hint="eastAsia" w:ascii="Times New Roman" w:hAnsi="Times New Roman" w:eastAsia="仿宋_GB2312"/>
          <w:b/>
          <w:bCs/>
          <w:sz w:val="28"/>
          <w:lang w:val="en-US" w:eastAsia="zh-CN"/>
        </w:rPr>
        <w:t>5</w:t>
      </w:r>
      <w:r>
        <w:rPr>
          <w:rFonts w:ascii="Times New Roman" w:hAnsi="Times New Roman" w:eastAsia="仿宋_GB2312"/>
          <w:b/>
          <w:bCs/>
          <w:sz w:val="28"/>
        </w:rPr>
        <w:t>.</w:t>
      </w:r>
      <w:r>
        <w:rPr>
          <w:rFonts w:hint="eastAsia" w:ascii="Times New Roman" w:hAnsi="Times New Roman" w:eastAsia="仿宋_GB2312"/>
          <w:b/>
          <w:bCs/>
          <w:sz w:val="28"/>
        </w:rPr>
        <w:t>审核意见</w:t>
      </w:r>
    </w:p>
    <w:tbl>
      <w:tblPr>
        <w:tblStyle w:val="19"/>
        <w:tblW w:w="87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700"/>
        <w:gridCol w:w="1260"/>
        <w:gridCol w:w="1800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  <w:jc w:val="center"/>
        </w:trPr>
        <w:tc>
          <w:tcPr>
            <w:tcW w:w="8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专家评审意见：</w:t>
            </w:r>
          </w:p>
          <w:p>
            <w:pPr>
              <w:spacing w:after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after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</w:t>
            </w:r>
          </w:p>
          <w:p>
            <w:pPr>
              <w:spacing w:after="0"/>
              <w:ind w:firstLine="6012" w:firstLineChars="2505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日</w:t>
            </w:r>
          </w:p>
          <w:p>
            <w:pPr>
              <w:spacing w:after="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评审专家组成员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单位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专业技术职务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7" w:hRule="atLeast"/>
          <w:jc w:val="center"/>
        </w:trPr>
        <w:tc>
          <w:tcPr>
            <w:tcW w:w="87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学校意见：</w:t>
            </w:r>
          </w:p>
          <w:p>
            <w:pPr>
              <w:spacing w:after="0" w:line="36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after="0" w:line="360" w:lineRule="auto"/>
              <w:ind w:firstLine="3492" w:firstLineChars="1455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spacing w:after="0" w:line="360" w:lineRule="auto"/>
              <w:ind w:firstLine="3492" w:firstLineChars="1455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长沙民政职业技术学院</w:t>
            </w:r>
          </w:p>
          <w:p>
            <w:pPr>
              <w:spacing w:after="0" w:line="360" w:lineRule="auto"/>
              <w:ind w:firstLine="3492" w:firstLineChars="1455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24"/>
              </w:rPr>
              <w:t>日</w:t>
            </w:r>
          </w:p>
          <w:p>
            <w:pPr>
              <w:spacing w:after="0" w:line="360" w:lineRule="auto"/>
              <w:ind w:firstLine="3492" w:firstLineChars="1455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bookmarkEnd w:id="0"/>
    </w:tbl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8967"/>
    </w:sdtPr>
    <w:sdtContent>
      <w:p>
        <w:pPr>
          <w:pStyle w:val="1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12"/>
      <w:tabs>
        <w:tab w:val="left" w:pos="3210"/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3"/>
      </w:rPr>
    </w:pPr>
    <w:r>
      <w:rPr>
        <w:rStyle w:val="23"/>
      </w:rPr>
      <w:fldChar w:fldCharType="begin"/>
    </w:r>
    <w:r>
      <w:rPr>
        <w:rStyle w:val="23"/>
      </w:rPr>
      <w:instrText xml:space="preserve">PAGE  </w:instrText>
    </w:r>
    <w:r>
      <w:rPr>
        <w:rStyle w:val="23"/>
      </w:rPr>
      <w:fldChar w:fldCharType="end"/>
    </w:r>
  </w:p>
  <w:p>
    <w:pPr>
      <w:pStyle w:val="1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8972"/>
    </w:sdtPr>
    <w:sdtContent>
      <w:p>
        <w:pPr>
          <w:pStyle w:val="1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31</w:t>
        </w:r>
        <w:r>
          <w:fldChar w:fldCharType="end"/>
        </w:r>
      </w:p>
    </w:sdtContent>
  </w:sdt>
  <w:p>
    <w:pPr>
      <w:pStyle w:val="12"/>
      <w:tabs>
        <w:tab w:val="left" w:pos="3210"/>
        <w:tab w:val="clear" w:pos="4153"/>
        <w:tab w:val="clear" w:pos="8306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E01E64"/>
    <w:multiLevelType w:val="singleLevel"/>
    <w:tmpl w:val="88E01E6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A19308D"/>
    <w:multiLevelType w:val="singleLevel"/>
    <w:tmpl w:val="AA19308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DF691E10"/>
    <w:multiLevelType w:val="singleLevel"/>
    <w:tmpl w:val="DF691E1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33"/>
    <w:rsid w:val="001721FA"/>
    <w:rsid w:val="00277120"/>
    <w:rsid w:val="0049115B"/>
    <w:rsid w:val="004B0479"/>
    <w:rsid w:val="00530ED9"/>
    <w:rsid w:val="00546E58"/>
    <w:rsid w:val="006E711E"/>
    <w:rsid w:val="008164E6"/>
    <w:rsid w:val="008B5C7C"/>
    <w:rsid w:val="00941A60"/>
    <w:rsid w:val="00A54386"/>
    <w:rsid w:val="00B348CB"/>
    <w:rsid w:val="00C021F5"/>
    <w:rsid w:val="00C852A1"/>
    <w:rsid w:val="00CD45B0"/>
    <w:rsid w:val="00D24833"/>
    <w:rsid w:val="00F340FF"/>
    <w:rsid w:val="00F427C9"/>
    <w:rsid w:val="00FF4521"/>
    <w:rsid w:val="01735B06"/>
    <w:rsid w:val="035E7425"/>
    <w:rsid w:val="04D271C5"/>
    <w:rsid w:val="092366FC"/>
    <w:rsid w:val="099E47CC"/>
    <w:rsid w:val="0F175BF2"/>
    <w:rsid w:val="2EB97EB2"/>
    <w:rsid w:val="303C7C26"/>
    <w:rsid w:val="30707902"/>
    <w:rsid w:val="36171B37"/>
    <w:rsid w:val="374841F1"/>
    <w:rsid w:val="395568FB"/>
    <w:rsid w:val="404E6EE8"/>
    <w:rsid w:val="40E32DCF"/>
    <w:rsid w:val="48B911D6"/>
    <w:rsid w:val="4C491CE9"/>
    <w:rsid w:val="549C68D6"/>
    <w:rsid w:val="59C568E8"/>
    <w:rsid w:val="63CB4E16"/>
    <w:rsid w:val="676363B1"/>
    <w:rsid w:val="69DC3E3C"/>
    <w:rsid w:val="6C6F11BC"/>
    <w:rsid w:val="70346509"/>
    <w:rsid w:val="745869B3"/>
    <w:rsid w:val="75E477AB"/>
    <w:rsid w:val="762C4D6F"/>
    <w:rsid w:val="763775ED"/>
    <w:rsid w:val="7D03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99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0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Times New Roman" w:hAnsi="Times New Roman" w:eastAsia="宋体"/>
      <w:b/>
      <w:bCs/>
      <w:kern w:val="44"/>
      <w:sz w:val="24"/>
      <w:szCs w:val="44"/>
    </w:rPr>
  </w:style>
  <w:style w:type="paragraph" w:styleId="3">
    <w:name w:val="heading 2"/>
    <w:basedOn w:val="1"/>
    <w:next w:val="1"/>
    <w:link w:val="30"/>
    <w:qFormat/>
    <w:uiPriority w:val="0"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styleId="4">
    <w:name w:val="heading 3"/>
    <w:basedOn w:val="1"/>
    <w:next w:val="1"/>
    <w:link w:val="31"/>
    <w:qFormat/>
    <w:uiPriority w:val="0"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Times New Roman" w:hAnsi="Times New Roman" w:eastAsia="宋体"/>
      <w:b/>
      <w:bCs/>
      <w:kern w:val="2"/>
      <w:sz w:val="32"/>
      <w:szCs w:val="32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link w:val="36"/>
    <w:qFormat/>
    <w:uiPriority w:val="0"/>
    <w:pPr>
      <w:widowControl w:val="0"/>
      <w:adjustRightInd/>
      <w:snapToGrid/>
      <w:spacing w:after="0" w:line="360" w:lineRule="auto"/>
      <w:ind w:firstLine="200" w:firstLineChars="200"/>
      <w:jc w:val="both"/>
    </w:pPr>
    <w:rPr>
      <w:rFonts w:ascii="Times" w:hAnsi="Times" w:eastAsia="宋体"/>
      <w:sz w:val="20"/>
      <w:szCs w:val="24"/>
    </w:rPr>
  </w:style>
  <w:style w:type="paragraph" w:styleId="6">
    <w:name w:val="caption"/>
    <w:basedOn w:val="1"/>
    <w:next w:val="1"/>
    <w:unhideWhenUsed/>
    <w:qFormat/>
    <w:uiPriority w:val="35"/>
    <w:pPr>
      <w:widowControl w:val="0"/>
      <w:adjustRightInd/>
      <w:snapToGrid/>
      <w:spacing w:after="0"/>
      <w:jc w:val="both"/>
    </w:pPr>
    <w:rPr>
      <w:rFonts w:ascii="Cambria" w:hAnsi="Cambria" w:eastAsia="黑体"/>
      <w:kern w:val="2"/>
      <w:sz w:val="20"/>
      <w:szCs w:val="20"/>
    </w:rPr>
  </w:style>
  <w:style w:type="paragraph" w:styleId="7">
    <w:name w:val="Document Map"/>
    <w:basedOn w:val="1"/>
    <w:link w:val="37"/>
    <w:qFormat/>
    <w:uiPriority w:val="0"/>
    <w:pPr>
      <w:widowControl w:val="0"/>
      <w:shd w:val="clear" w:color="auto" w:fill="000080"/>
      <w:adjustRightInd/>
      <w:snapToGrid/>
      <w:spacing w:after="0"/>
      <w:jc w:val="both"/>
    </w:pPr>
    <w:rPr>
      <w:rFonts w:ascii="Times New Roman" w:hAnsi="Times New Roman" w:eastAsia="宋体"/>
      <w:kern w:val="2"/>
      <w:sz w:val="21"/>
      <w:szCs w:val="24"/>
    </w:rPr>
  </w:style>
  <w:style w:type="paragraph" w:styleId="8">
    <w:name w:val="annotation text"/>
    <w:basedOn w:val="1"/>
    <w:link w:val="34"/>
    <w:unhideWhenUsed/>
    <w:qFormat/>
    <w:uiPriority w:val="99"/>
  </w:style>
  <w:style w:type="paragraph" w:styleId="9">
    <w:name w:val="Body Text Indent"/>
    <w:basedOn w:val="1"/>
    <w:link w:val="38"/>
    <w:qFormat/>
    <w:uiPriority w:val="0"/>
    <w:pPr>
      <w:widowControl w:val="0"/>
      <w:adjustRightInd/>
      <w:snapToGrid/>
      <w:spacing w:after="0" w:line="360" w:lineRule="auto"/>
      <w:ind w:firstLine="560" w:firstLineChars="200"/>
      <w:jc w:val="both"/>
    </w:pPr>
    <w:rPr>
      <w:rFonts w:ascii="仿宋_GB2312" w:hAnsi="宋体" w:eastAsia="仿宋_GB2312"/>
      <w:bCs/>
      <w:kern w:val="2"/>
      <w:sz w:val="28"/>
      <w:szCs w:val="28"/>
    </w:rPr>
  </w:style>
  <w:style w:type="paragraph" w:styleId="10">
    <w:name w:val="Date"/>
    <w:basedOn w:val="1"/>
    <w:next w:val="1"/>
    <w:link w:val="39"/>
    <w:qFormat/>
    <w:uiPriority w:val="99"/>
    <w:pPr>
      <w:widowControl w:val="0"/>
      <w:adjustRightInd/>
      <w:snapToGrid/>
      <w:spacing w:after="0"/>
      <w:ind w:left="100" w:leftChars="2500"/>
      <w:jc w:val="both"/>
    </w:pPr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11">
    <w:name w:val="Balloon Text"/>
    <w:basedOn w:val="1"/>
    <w:link w:val="40"/>
    <w:unhideWhenUsed/>
    <w:qFormat/>
    <w:uiPriority w:val="99"/>
    <w:pPr>
      <w:spacing w:after="0"/>
    </w:pPr>
    <w:rPr>
      <w:sz w:val="18"/>
      <w:szCs w:val="18"/>
    </w:rPr>
  </w:style>
  <w:style w:type="paragraph" w:styleId="12">
    <w:name w:val="footer"/>
    <w:basedOn w:val="1"/>
    <w:link w:val="33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3">
    <w:name w:val="header"/>
    <w:basedOn w:val="1"/>
    <w:link w:val="3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4">
    <w:name w:val="footnote text"/>
    <w:basedOn w:val="1"/>
    <w:link w:val="41"/>
    <w:unhideWhenUsed/>
    <w:qFormat/>
    <w:uiPriority w:val="99"/>
    <w:pPr>
      <w:widowControl w:val="0"/>
      <w:adjustRightInd/>
      <w:spacing w:after="0"/>
    </w:pPr>
    <w:rPr>
      <w:rFonts w:ascii="Calibri" w:hAnsi="Calibri" w:eastAsia="宋体"/>
      <w:kern w:val="2"/>
      <w:sz w:val="18"/>
      <w:szCs w:val="18"/>
    </w:rPr>
  </w:style>
  <w:style w:type="paragraph" w:styleId="15">
    <w:name w:val="Body Text Indent 3"/>
    <w:basedOn w:val="1"/>
    <w:link w:val="42"/>
    <w:qFormat/>
    <w:uiPriority w:val="0"/>
    <w:pPr>
      <w:widowControl w:val="0"/>
      <w:adjustRightInd/>
      <w:snapToGrid/>
      <w:spacing w:after="0" w:line="360" w:lineRule="auto"/>
      <w:ind w:left="602" w:hanging="602" w:hangingChars="200"/>
      <w:jc w:val="both"/>
    </w:pPr>
    <w:rPr>
      <w:rFonts w:ascii="黑体" w:hAnsi="Times New Roman" w:eastAsia="仿宋_GB2312"/>
      <w:b/>
      <w:kern w:val="2"/>
      <w:sz w:val="30"/>
      <w:szCs w:val="24"/>
    </w:rPr>
  </w:style>
  <w:style w:type="paragraph" w:styleId="16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17">
    <w:name w:val="Title"/>
    <w:basedOn w:val="1"/>
    <w:next w:val="1"/>
    <w:link w:val="43"/>
    <w:qFormat/>
    <w:uiPriority w:val="10"/>
    <w:pPr>
      <w:widowControl w:val="0"/>
      <w:adjustRightInd/>
      <w:snapToGrid/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paragraph" w:styleId="18">
    <w:name w:val="annotation subject"/>
    <w:basedOn w:val="8"/>
    <w:next w:val="8"/>
    <w:link w:val="35"/>
    <w:qFormat/>
    <w:uiPriority w:val="99"/>
    <w:pPr>
      <w:widowControl w:val="0"/>
      <w:adjustRightInd/>
      <w:snapToGrid/>
      <w:spacing w:after="0"/>
    </w:pPr>
    <w:rPr>
      <w:rFonts w:ascii="Times New Roman" w:hAnsi="Times New Roman" w:eastAsia="宋体"/>
      <w:b/>
      <w:bCs/>
      <w:kern w:val="2"/>
      <w:sz w:val="21"/>
      <w:szCs w:val="24"/>
    </w:rPr>
  </w:style>
  <w:style w:type="table" w:styleId="20">
    <w:name w:val="Table Grid"/>
    <w:basedOn w:val="1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qFormat/>
    <w:uiPriority w:val="0"/>
    <w:rPr>
      <w:b/>
      <w:bCs/>
    </w:rPr>
  </w:style>
  <w:style w:type="character" w:styleId="23">
    <w:name w:val="page number"/>
    <w:basedOn w:val="21"/>
    <w:qFormat/>
    <w:uiPriority w:val="0"/>
  </w:style>
  <w:style w:type="character" w:styleId="24">
    <w:name w:val="FollowedHyperlink"/>
    <w:unhideWhenUsed/>
    <w:qFormat/>
    <w:uiPriority w:val="99"/>
    <w:rPr>
      <w:color w:val="800080"/>
      <w:u w:val="single"/>
    </w:rPr>
  </w:style>
  <w:style w:type="character" w:styleId="25">
    <w:name w:val="Emphasis"/>
    <w:qFormat/>
    <w:uiPriority w:val="99"/>
    <w:rPr>
      <w:rFonts w:cs="Times New Roman"/>
      <w:color w:val="CC0000"/>
    </w:rPr>
  </w:style>
  <w:style w:type="character" w:styleId="26">
    <w:name w:val="Hyperlink"/>
    <w:qFormat/>
    <w:uiPriority w:val="0"/>
    <w:rPr>
      <w:rFonts w:cs="Times New Roman"/>
      <w:color w:val="0000FF"/>
      <w:u w:val="single"/>
    </w:rPr>
  </w:style>
  <w:style w:type="character" w:styleId="27">
    <w:name w:val="annotation reference"/>
    <w:unhideWhenUsed/>
    <w:qFormat/>
    <w:uiPriority w:val="99"/>
    <w:rPr>
      <w:sz w:val="21"/>
      <w:szCs w:val="21"/>
    </w:rPr>
  </w:style>
  <w:style w:type="character" w:styleId="28">
    <w:name w:val="footnote reference"/>
    <w:basedOn w:val="21"/>
    <w:unhideWhenUsed/>
    <w:qFormat/>
    <w:uiPriority w:val="99"/>
    <w:rPr>
      <w:vertAlign w:val="superscript"/>
    </w:rPr>
  </w:style>
  <w:style w:type="character" w:customStyle="1" w:styleId="29">
    <w:name w:val="标题 1 Char"/>
    <w:basedOn w:val="21"/>
    <w:link w:val="2"/>
    <w:qFormat/>
    <w:uiPriority w:val="0"/>
    <w:rPr>
      <w:rFonts w:ascii="Times New Roman" w:hAnsi="Times New Roman" w:eastAsia="宋体" w:cs="Times New Roman"/>
      <w:b/>
      <w:bCs/>
      <w:kern w:val="44"/>
      <w:sz w:val="24"/>
      <w:szCs w:val="44"/>
    </w:rPr>
  </w:style>
  <w:style w:type="character" w:customStyle="1" w:styleId="30">
    <w:name w:val="标题 2 Char"/>
    <w:basedOn w:val="21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31">
    <w:name w:val="标题 3 Char"/>
    <w:basedOn w:val="21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32">
    <w:name w:val="页眉 Char"/>
    <w:basedOn w:val="21"/>
    <w:link w:val="13"/>
    <w:qFormat/>
    <w:uiPriority w:val="99"/>
    <w:rPr>
      <w:sz w:val="18"/>
      <w:szCs w:val="18"/>
    </w:rPr>
  </w:style>
  <w:style w:type="character" w:customStyle="1" w:styleId="33">
    <w:name w:val="页脚 Char"/>
    <w:basedOn w:val="21"/>
    <w:link w:val="12"/>
    <w:qFormat/>
    <w:uiPriority w:val="99"/>
    <w:rPr>
      <w:sz w:val="18"/>
      <w:szCs w:val="18"/>
    </w:rPr>
  </w:style>
  <w:style w:type="character" w:customStyle="1" w:styleId="34">
    <w:name w:val="批注文字 Char"/>
    <w:basedOn w:val="21"/>
    <w:link w:val="8"/>
    <w:qFormat/>
    <w:uiPriority w:val="99"/>
    <w:rPr>
      <w:rFonts w:ascii="Tahoma" w:hAnsi="Tahoma" w:eastAsia="微软雅黑" w:cs="Times New Roman"/>
      <w:kern w:val="0"/>
      <w:sz w:val="22"/>
    </w:rPr>
  </w:style>
  <w:style w:type="character" w:customStyle="1" w:styleId="35">
    <w:name w:val="批注主题 Char"/>
    <w:basedOn w:val="34"/>
    <w:link w:val="18"/>
    <w:qFormat/>
    <w:uiPriority w:val="99"/>
    <w:rPr>
      <w:rFonts w:ascii="Times New Roman" w:hAnsi="Times New Roman" w:eastAsia="宋体" w:cs="Times New Roman"/>
      <w:b/>
      <w:bCs/>
      <w:kern w:val="0"/>
      <w:sz w:val="22"/>
      <w:szCs w:val="24"/>
    </w:rPr>
  </w:style>
  <w:style w:type="character" w:customStyle="1" w:styleId="36">
    <w:name w:val="正文缩进 Char"/>
    <w:link w:val="5"/>
    <w:qFormat/>
    <w:uiPriority w:val="0"/>
    <w:rPr>
      <w:rFonts w:ascii="Times" w:hAnsi="Times" w:eastAsia="宋体" w:cs="Times New Roman"/>
      <w:kern w:val="0"/>
      <w:sz w:val="20"/>
      <w:szCs w:val="24"/>
    </w:rPr>
  </w:style>
  <w:style w:type="character" w:customStyle="1" w:styleId="37">
    <w:name w:val="文档结构图 Char"/>
    <w:basedOn w:val="21"/>
    <w:link w:val="7"/>
    <w:qFormat/>
    <w:uiPriority w:val="0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8">
    <w:name w:val="正文文本缩进 Char"/>
    <w:basedOn w:val="21"/>
    <w:link w:val="9"/>
    <w:qFormat/>
    <w:uiPriority w:val="0"/>
    <w:rPr>
      <w:rFonts w:ascii="仿宋_GB2312" w:hAnsi="宋体" w:eastAsia="仿宋_GB2312" w:cs="Times New Roman"/>
      <w:bCs/>
      <w:sz w:val="28"/>
      <w:szCs w:val="28"/>
    </w:rPr>
  </w:style>
  <w:style w:type="character" w:customStyle="1" w:styleId="39">
    <w:name w:val="日期 Char"/>
    <w:basedOn w:val="21"/>
    <w:link w:val="10"/>
    <w:qFormat/>
    <w:uiPriority w:val="99"/>
    <w:rPr>
      <w:szCs w:val="24"/>
    </w:rPr>
  </w:style>
  <w:style w:type="character" w:customStyle="1" w:styleId="40">
    <w:name w:val="批注框文本 Char"/>
    <w:basedOn w:val="21"/>
    <w:link w:val="11"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41">
    <w:name w:val="脚注文本 Char"/>
    <w:basedOn w:val="21"/>
    <w:link w:val="1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42">
    <w:name w:val="正文文本缩进 3 Char"/>
    <w:basedOn w:val="21"/>
    <w:link w:val="15"/>
    <w:qFormat/>
    <w:uiPriority w:val="0"/>
    <w:rPr>
      <w:rFonts w:ascii="黑体" w:hAnsi="Times New Roman" w:eastAsia="仿宋_GB2312" w:cs="Times New Roman"/>
      <w:b/>
      <w:sz w:val="30"/>
      <w:szCs w:val="24"/>
    </w:rPr>
  </w:style>
  <w:style w:type="character" w:customStyle="1" w:styleId="43">
    <w:name w:val="标题 Char"/>
    <w:basedOn w:val="21"/>
    <w:link w:val="17"/>
    <w:qFormat/>
    <w:uiPriority w:val="10"/>
    <w:rPr>
      <w:rFonts w:ascii="Cambria" w:hAnsi="Cambria" w:eastAsia="宋体" w:cs="Times New Roman"/>
      <w:b/>
      <w:bCs/>
      <w:kern w:val="0"/>
      <w:sz w:val="32"/>
      <w:szCs w:val="32"/>
    </w:rPr>
  </w:style>
  <w:style w:type="paragraph" w:customStyle="1" w:styleId="44">
    <w:name w:val="Char"/>
    <w:basedOn w:val="1"/>
    <w:qFormat/>
    <w:uiPriority w:val="0"/>
    <w:pPr>
      <w:widowControl w:val="0"/>
      <w:adjustRightInd/>
      <w:snapToGrid/>
      <w:spacing w:after="0"/>
      <w:jc w:val="both"/>
    </w:pPr>
    <w:rPr>
      <w:rFonts w:eastAsia="宋体"/>
      <w:kern w:val="2"/>
      <w:sz w:val="24"/>
      <w:szCs w:val="20"/>
    </w:rPr>
  </w:style>
  <w:style w:type="character" w:customStyle="1" w:styleId="45">
    <w:name w:val="Char Char22"/>
    <w:unhideWhenUsed/>
    <w:qFormat/>
    <w:uiPriority w:val="0"/>
    <w:rPr>
      <w:rFonts w:hint="eastAsia" w:ascii="Arial" w:hAnsi="Arial" w:eastAsia="黑体"/>
      <w:b/>
      <w:kern w:val="2"/>
      <w:sz w:val="32"/>
      <w:szCs w:val="20"/>
      <w:lang w:eastAsia="en-US"/>
    </w:rPr>
  </w:style>
  <w:style w:type="character" w:customStyle="1" w:styleId="46">
    <w:name w:val="Char Char21"/>
    <w:unhideWhenUsed/>
    <w:qFormat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47">
    <w:name w:val="List Paragraph Char"/>
    <w:link w:val="48"/>
    <w:semiHidden/>
    <w:qFormat/>
    <w:locked/>
    <w:uiPriority w:val="0"/>
    <w:rPr>
      <w:szCs w:val="24"/>
    </w:rPr>
  </w:style>
  <w:style w:type="paragraph" w:customStyle="1" w:styleId="48">
    <w:name w:val="列出段落1"/>
    <w:basedOn w:val="1"/>
    <w:link w:val="47"/>
    <w:semiHidden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49">
    <w:name w:val="green bold"/>
    <w:qFormat/>
    <w:uiPriority w:val="0"/>
  </w:style>
  <w:style w:type="character" w:customStyle="1" w:styleId="50">
    <w:name w:val="日期 Char1"/>
    <w:basedOn w:val="21"/>
    <w:qFormat/>
    <w:uiPriority w:val="99"/>
    <w:rPr>
      <w:rFonts w:ascii="Tahoma" w:hAnsi="Tahoma"/>
    </w:rPr>
  </w:style>
  <w:style w:type="character" w:customStyle="1" w:styleId="51">
    <w:name w:val="批注文字 Char1"/>
    <w:qFormat/>
    <w:uiPriority w:val="99"/>
    <w:rPr>
      <w:kern w:val="2"/>
      <w:sz w:val="21"/>
      <w:szCs w:val="24"/>
    </w:rPr>
  </w:style>
  <w:style w:type="paragraph" w:customStyle="1" w:styleId="5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paragraph" w:customStyle="1" w:styleId="53">
    <w:name w:val="p0"/>
    <w:basedOn w:val="1"/>
    <w:qFormat/>
    <w:uiPriority w:val="0"/>
    <w:pPr>
      <w:adjustRightInd/>
      <w:snapToGrid/>
      <w:spacing w:after="0"/>
      <w:jc w:val="both"/>
    </w:pPr>
    <w:rPr>
      <w:rFonts w:ascii="Times New Roman" w:hAnsi="Times New Roman" w:eastAsia="宋体"/>
      <w:sz w:val="21"/>
      <w:szCs w:val="21"/>
    </w:rPr>
  </w:style>
  <w:style w:type="paragraph" w:customStyle="1" w:styleId="54">
    <w:name w:val="列出段落2"/>
    <w:basedOn w:val="1"/>
    <w:link w:val="55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/>
      <w:kern w:val="2"/>
      <w:sz w:val="21"/>
      <w:szCs w:val="24"/>
    </w:rPr>
  </w:style>
  <w:style w:type="character" w:customStyle="1" w:styleId="55">
    <w:name w:val="列出段落 字符"/>
    <w:link w:val="54"/>
    <w:qFormat/>
    <w:uiPriority w:val="34"/>
    <w:rPr>
      <w:rFonts w:ascii="Times New Roman" w:hAnsi="Times New Roman" w:eastAsia="宋体" w:cs="Times New Roman"/>
      <w:szCs w:val="24"/>
    </w:rPr>
  </w:style>
  <w:style w:type="paragraph" w:customStyle="1" w:styleId="56">
    <w:name w:val="p18"/>
    <w:basedOn w:val="1"/>
    <w:qFormat/>
    <w:uiPriority w:val="0"/>
    <w:pPr>
      <w:adjustRightInd/>
      <w:snapToGrid/>
      <w:spacing w:after="0" w:line="360" w:lineRule="auto"/>
      <w:ind w:firstLine="420"/>
      <w:jc w:val="both"/>
    </w:pPr>
    <w:rPr>
      <w:rFonts w:ascii="Times New Roman" w:hAnsi="Times New Roman" w:eastAsia="宋体"/>
      <w:sz w:val="24"/>
      <w:szCs w:val="24"/>
    </w:rPr>
  </w:style>
  <w:style w:type="character" w:customStyle="1" w:styleId="57">
    <w:name w:val="apple-converted-space"/>
    <w:basedOn w:val="21"/>
    <w:qFormat/>
    <w:uiPriority w:val="0"/>
  </w:style>
  <w:style w:type="paragraph" w:customStyle="1" w:styleId="58">
    <w:name w:val="正文2"/>
    <w:basedOn w:val="54"/>
    <w:link w:val="59"/>
    <w:qFormat/>
    <w:uiPriority w:val="0"/>
    <w:pPr>
      <w:ind w:firstLine="200"/>
    </w:pPr>
    <w:rPr>
      <w:rFonts w:ascii="仿宋_GB2312" w:hAnsi="微软雅黑" w:eastAsia="仿宋_GB2312"/>
      <w:color w:val="000000"/>
      <w:kern w:val="0"/>
      <w:sz w:val="32"/>
      <w:szCs w:val="32"/>
    </w:rPr>
  </w:style>
  <w:style w:type="character" w:customStyle="1" w:styleId="59">
    <w:name w:val="正文2 Char"/>
    <w:link w:val="58"/>
    <w:qFormat/>
    <w:uiPriority w:val="0"/>
    <w:rPr>
      <w:rFonts w:ascii="仿宋_GB2312" w:hAnsi="微软雅黑" w:eastAsia="仿宋_GB2312" w:cs="Times New Roman"/>
      <w:color w:val="000000"/>
      <w:kern w:val="0"/>
      <w:sz w:val="32"/>
      <w:szCs w:val="32"/>
    </w:rPr>
  </w:style>
  <w:style w:type="paragraph" w:customStyle="1" w:styleId="60">
    <w:name w:val="DocParagraph"/>
    <w:basedOn w:val="1"/>
    <w:link w:val="61"/>
    <w:qFormat/>
    <w:uiPriority w:val="1"/>
    <w:pPr>
      <w:widowControl w:val="0"/>
      <w:adjustRightInd/>
      <w:snapToGrid/>
      <w:spacing w:before="120" w:after="0" w:line="288" w:lineRule="auto"/>
      <w:ind w:left="1247"/>
      <w:jc w:val="both"/>
    </w:pPr>
    <w:rPr>
      <w:rFonts w:ascii="Arial" w:hAnsi="Arial" w:eastAsia="宋体"/>
      <w:kern w:val="44"/>
      <w:sz w:val="20"/>
      <w:szCs w:val="44"/>
    </w:rPr>
  </w:style>
  <w:style w:type="character" w:customStyle="1" w:styleId="61">
    <w:name w:val="DocParagraph Char"/>
    <w:link w:val="60"/>
    <w:qFormat/>
    <w:uiPriority w:val="1"/>
    <w:rPr>
      <w:rFonts w:ascii="Arial" w:hAnsi="Arial" w:eastAsia="宋体" w:cs="Times New Roman"/>
      <w:kern w:val="44"/>
      <w:sz w:val="20"/>
      <w:szCs w:val="44"/>
    </w:rPr>
  </w:style>
  <w:style w:type="paragraph" w:customStyle="1" w:styleId="62">
    <w:name w:val="样式 行距: 1.5 倍行距"/>
    <w:basedOn w:val="1"/>
    <w:qFormat/>
    <w:uiPriority w:val="0"/>
    <w:pPr>
      <w:widowControl w:val="0"/>
      <w:adjustRightInd/>
      <w:snapToGrid/>
      <w:spacing w:after="0" w:line="360" w:lineRule="auto"/>
      <w:ind w:firstLine="420" w:firstLineChars="200"/>
      <w:jc w:val="both"/>
    </w:pPr>
    <w:rPr>
      <w:rFonts w:ascii="宋体" w:hAnsi="宋体" w:eastAsia="宋体" w:cs="宋体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31</Pages>
  <Words>1310</Words>
  <Characters>7472</Characters>
  <Lines>62</Lines>
  <Paragraphs>17</Paragraphs>
  <TotalTime>8</TotalTime>
  <ScaleCrop>false</ScaleCrop>
  <LinksUpToDate>false</LinksUpToDate>
  <CharactersWithSpaces>8765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2017-10-27T00:37:00Z</dcterms:created>
  <dc:creator>微软用户</dc:creator>
  <cp:lastModifiedBy>Administrator</cp:lastModifiedBy>
  <dcterms:modified xsi:type="dcterms:W3CDTF">2019-06-27T03:57:07Z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